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VERSLAG KASCOMMISSIE</w:t>
      </w:r>
    </w:p>
    <w:p/>
    <w:p/>
    <w:p>
      <w:r>
        <w:rPr>
          <w:b/>
          <w:sz w:val="20"/>
        </w:rPr>
        <w:t>Inleiding</w:t>
      </w:r>
    </w:p>
    <w:p>
      <w:r>
        <w:rPr>
          <w:b w:val="0"/>
          <w:sz w:val="20"/>
        </w:rPr>
        <w:t>De kascommissie heeft in het afgelopen boekjaar de financiële administratie van de vereniging gecontroleerd. Dit verslag geeft een overzicht van de bevindingen en aanbevelingen.</w:t>
      </w:r>
    </w:p>
    <w:p/>
    <w:p>
      <w:r>
        <w:rPr>
          <w:b/>
          <w:sz w:val="20"/>
        </w:rPr>
        <w:t>1. Samenstelling van de Kascommissie</w:t>
      </w:r>
    </w:p>
    <w:p>
      <w:r>
        <w:rPr>
          <w:b w:val="0"/>
          <w:sz w:val="20"/>
        </w:rPr>
        <w:t>De kascommissie bestond uit de volgende leden: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left"/>
            </w:pPr>
            <w:r>
              <w:t>Naam</w:t>
            </w:r>
          </w:p>
        </w:tc>
        <w:tc>
          <w:tcPr>
            <w:tcW w:type="dxa" w:w="4986"/>
          </w:tcPr>
          <w:p>
            <w:pPr>
              <w:jc w:val="left"/>
            </w:pPr>
            <w:r>
              <w:t>Functie binnen commissie</w:t>
            </w:r>
          </w:p>
        </w:tc>
      </w:tr>
      <w:tr>
        <w:tc>
          <w:tcPr>
            <w:tcW w:type="dxa" w:w="4986"/>
          </w:tcPr>
          <w:p>
            <w:pPr>
              <w:jc w:val="left"/>
            </w:pPr>
          </w:p>
        </w:tc>
        <w:tc>
          <w:tcPr>
            <w:tcW w:type="dxa" w:w="4986"/>
          </w:tcPr>
          <w:p>
            <w:pPr>
              <w:jc w:val="left"/>
            </w:pPr>
          </w:p>
        </w:tc>
      </w:tr>
      <w:tr>
        <w:tc>
          <w:tcPr>
            <w:tcW w:type="dxa" w:w="4986"/>
          </w:tcPr>
          <w:p>
            <w:pPr>
              <w:jc w:val="left"/>
            </w:pPr>
          </w:p>
        </w:tc>
        <w:tc>
          <w:tcPr>
            <w:tcW w:type="dxa" w:w="4986"/>
          </w:tcPr>
          <w:p>
            <w:pPr>
              <w:jc w:val="left"/>
            </w:pPr>
          </w:p>
        </w:tc>
      </w:tr>
    </w:tbl>
    <w:p/>
    <w:p>
      <w:r>
        <w:rPr>
          <w:b/>
          <w:sz w:val="20"/>
        </w:rPr>
        <w:t>2. Controle kasstukken</w:t>
      </w:r>
    </w:p>
    <w:p>
      <w:r>
        <w:rPr>
          <w:b w:val="0"/>
          <w:sz w:val="20"/>
        </w:rPr>
        <w:t>De kascommissie heeft de kasadministratie, bankafschriften, bonnetjes en facturen gecontroleerd. Hierbij is gelet op volledigheid, juistheid en consistentie van de financiële gegevens.</w:t>
      </w:r>
    </w:p>
    <w:p/>
    <w:p>
      <w:r>
        <w:rPr>
          <w:b/>
          <w:sz w:val="20"/>
        </w:rPr>
        <w:t>3. Bevindingen</w:t>
      </w:r>
    </w:p>
    <w:p>
      <w:r>
        <w:rPr>
          <w:b w:val="0"/>
          <w:sz w:val="20"/>
        </w:rPr>
        <w:t>Tijdens de controle zijn de volgende bevindingen gedaan:</w:t>
      </w:r>
    </w:p>
    <w:p>
      <w:r>
        <w:rPr>
          <w:b w:val="0"/>
          <w:sz w:val="20"/>
        </w:rPr>
        <w:t>- Alle kasstromen zijn correct verantwoord en ondersteund met juiste bewijsstukken.</w:t>
      </w:r>
    </w:p>
    <w:p>
      <w:r>
        <w:rPr>
          <w:b w:val="0"/>
          <w:sz w:val="20"/>
        </w:rPr>
        <w:t>- Er zijn geen onregelmatigheden of afwijkingen geconstateerd.</w:t>
      </w:r>
    </w:p>
    <w:p>
      <w:r>
        <w:rPr>
          <w:b w:val="0"/>
          <w:sz w:val="20"/>
        </w:rPr>
        <w:t>- De kas is op een correcte wijze beheerd.</w:t>
      </w:r>
    </w:p>
    <w:p/>
    <w:p>
      <w:r>
        <w:rPr>
          <w:b/>
          <w:sz w:val="20"/>
        </w:rPr>
        <w:t>4. Conclusie</w:t>
      </w:r>
    </w:p>
    <w:p>
      <w:r>
        <w:rPr>
          <w:b w:val="0"/>
          <w:sz w:val="20"/>
        </w:rPr>
        <w:t>De kascommissie concludeert dat de financiële administratie een getrouw beeld geeft van de financiële situatie over het betreffende boekjaar. De kascommissie adviseert de ledenvergadering om de penningmeester décharge te verlenen.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Lid 1 Kascommissie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Lid 2 Kascommissie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</w:t>
            </w:r>
          </w:p>
        </w:tc>
      </w:tr>
    </w:tbl>
    <w:p/>
    <w:p/>
    <w:p>
      <w:r>
        <w:rPr>
          <w:b w:val="0"/>
          <w:sz w:val="20"/>
        </w:rPr>
        <w:t>Plaats: ____________________________________</w:t>
      </w:r>
    </w:p>
    <w:p>
      <w:r>
        <w:rPr>
          <w:b w:val="0"/>
          <w:sz w:val="20"/>
        </w:rPr>
        <w:t>Datum: ____________________________________</w:t>
      </w:r>
    </w:p>
    <w:p/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https://verslag-hulp.com/verslag-kascommissie-voorbeeld/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verslag-kascommissie-voorbeeld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